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2" w:rsidRDefault="00FC55A0" w:rsidP="00A15ED6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</w:t>
      </w:r>
    </w:p>
    <w:p w:rsidR="00FC55A0" w:rsidRDefault="00FC55A0" w:rsidP="00A15ED6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PAŃSTWOWEJ KOMISJI WYBORCZEJ</w:t>
      </w:r>
    </w:p>
    <w:p w:rsidR="00FC55A0" w:rsidRDefault="004E3A5B" w:rsidP="00A15ED6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F909F2">
        <w:rPr>
          <w:rFonts w:ascii="Times New Roman" w:hAnsi="Times New Roman" w:cs="Times New Roman"/>
          <w:sz w:val="26"/>
          <w:szCs w:val="26"/>
        </w:rPr>
        <w:t>22 grudnia</w:t>
      </w:r>
      <w:r w:rsidR="00B70A2C">
        <w:rPr>
          <w:rFonts w:ascii="Times New Roman" w:hAnsi="Times New Roman" w:cs="Times New Roman"/>
          <w:sz w:val="26"/>
          <w:szCs w:val="26"/>
        </w:rPr>
        <w:t xml:space="preserve"> 2014 r.</w:t>
      </w:r>
    </w:p>
    <w:p w:rsidR="00FC55A0" w:rsidRDefault="00F36A45" w:rsidP="00A15ED6">
      <w:pPr>
        <w:spacing w:before="360" w:after="360" w:line="40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zmieniająca uchwałę </w:t>
      </w:r>
      <w:r w:rsidR="00FC55A0">
        <w:rPr>
          <w:rFonts w:ascii="Times New Roman" w:hAnsi="Times New Roman" w:cs="Times New Roman"/>
          <w:sz w:val="26"/>
          <w:szCs w:val="26"/>
        </w:rPr>
        <w:t>w sprawie należności pieniężnych przysługujących członkom komisji wyborczych i osobom powołanym w skład inspekcji w wyborach do organów jednostek samorządu terytorialnego</w:t>
      </w:r>
    </w:p>
    <w:p w:rsidR="000912EC" w:rsidRPr="00F36A45" w:rsidRDefault="00A63ED6" w:rsidP="00A15ED6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6A45">
        <w:rPr>
          <w:rFonts w:ascii="Times New Roman" w:hAnsi="Times New Roman" w:cs="Times New Roman"/>
          <w:sz w:val="26"/>
          <w:szCs w:val="26"/>
        </w:rPr>
        <w:t xml:space="preserve">Na podstawie art. 154 § 7 i art. 155 § 4 </w:t>
      </w:r>
      <w:r w:rsidR="000912EC" w:rsidRPr="00F36A45">
        <w:rPr>
          <w:rFonts w:ascii="Times New Roman" w:hAnsi="Times New Roman" w:cs="Times New Roman"/>
          <w:sz w:val="26"/>
          <w:szCs w:val="26"/>
        </w:rPr>
        <w:t>ustawy z dnia 5 stycznia 2011 r. — Kodeks wyborczy (Dz.</w:t>
      </w:r>
      <w:r w:rsidR="00F36A45">
        <w:rPr>
          <w:rFonts w:ascii="Times New Roman" w:hAnsi="Times New Roman" w:cs="Times New Roman"/>
          <w:sz w:val="26"/>
          <w:szCs w:val="26"/>
        </w:rPr>
        <w:t xml:space="preserve"> </w:t>
      </w:r>
      <w:r w:rsidR="000912EC" w:rsidRPr="00F36A45">
        <w:rPr>
          <w:rFonts w:ascii="Times New Roman" w:hAnsi="Times New Roman" w:cs="Times New Roman"/>
          <w:sz w:val="26"/>
          <w:szCs w:val="26"/>
        </w:rPr>
        <w:t xml:space="preserve">U. Nr 21, poz. 112, z </w:t>
      </w:r>
      <w:proofErr w:type="spellStart"/>
      <w:r w:rsidR="000912EC" w:rsidRPr="00F36A45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0912EC" w:rsidRPr="00F36A45">
        <w:rPr>
          <w:rFonts w:ascii="Times New Roman" w:hAnsi="Times New Roman" w:cs="Times New Roman"/>
          <w:sz w:val="26"/>
          <w:szCs w:val="26"/>
        </w:rPr>
        <w:t>. zm.</w:t>
      </w:r>
      <w:r w:rsidR="00F36A45" w:rsidRPr="00A15ED6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F36A45" w:rsidRPr="00A15ED6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0912EC" w:rsidRPr="00F36A45">
        <w:rPr>
          <w:rFonts w:ascii="Times New Roman" w:hAnsi="Times New Roman" w:cs="Times New Roman"/>
          <w:sz w:val="26"/>
          <w:szCs w:val="26"/>
        </w:rPr>
        <w:t>) Państwowa Komisja Wyborcza uchwala, co</w:t>
      </w:r>
      <w:r w:rsidR="00F36A45">
        <w:rPr>
          <w:rFonts w:ascii="Times New Roman" w:hAnsi="Times New Roman" w:cs="Times New Roman"/>
          <w:sz w:val="26"/>
          <w:szCs w:val="26"/>
        </w:rPr>
        <w:t xml:space="preserve"> </w:t>
      </w:r>
      <w:r w:rsidR="000912EC" w:rsidRPr="00F36A45">
        <w:rPr>
          <w:rFonts w:ascii="Times New Roman" w:hAnsi="Times New Roman" w:cs="Times New Roman"/>
          <w:sz w:val="26"/>
          <w:szCs w:val="26"/>
        </w:rPr>
        <w:t>następuje:</w:t>
      </w:r>
    </w:p>
    <w:p w:rsidR="00FC55A0" w:rsidRDefault="000912EC" w:rsidP="00A15ED6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1. </w:t>
      </w:r>
      <w:r w:rsidR="00F36A45">
        <w:rPr>
          <w:rFonts w:ascii="Times New Roman" w:hAnsi="Times New Roman" w:cs="Times New Roman"/>
          <w:sz w:val="26"/>
          <w:szCs w:val="26"/>
        </w:rPr>
        <w:t xml:space="preserve">W uchwale Państwowej Komisji Wyborczej z dnia 28 lipca 2014 r. w sprawie należności pieniężnych przysługujących członkom komisji wyborczych i osobom powołanym w skład inspekcji w wyborach do organów jednostek samorządu terytorialnego (M.P. poz. 651) </w:t>
      </w:r>
      <w:r w:rsidR="00B67323">
        <w:rPr>
          <w:rFonts w:ascii="Times New Roman" w:hAnsi="Times New Roman" w:cs="Times New Roman"/>
          <w:sz w:val="26"/>
          <w:szCs w:val="26"/>
        </w:rPr>
        <w:t>po § 9 dodaje się § 9a w brzmieniu:</w:t>
      </w:r>
    </w:p>
    <w:p w:rsidR="00B67323" w:rsidRDefault="00B67323" w:rsidP="00A15ED6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„§ 9a. 1. Uchwałę stosuje się odpowiednio w wyborach </w:t>
      </w:r>
      <w:r w:rsidR="00CD5656">
        <w:rPr>
          <w:rFonts w:ascii="Times New Roman" w:hAnsi="Times New Roman" w:cs="Times New Roman"/>
          <w:sz w:val="26"/>
          <w:szCs w:val="26"/>
        </w:rPr>
        <w:t xml:space="preserve">przeprowadzanych </w:t>
      </w:r>
      <w:r>
        <w:rPr>
          <w:rFonts w:ascii="Times New Roman" w:hAnsi="Times New Roman" w:cs="Times New Roman"/>
          <w:sz w:val="26"/>
          <w:szCs w:val="26"/>
        </w:rPr>
        <w:t xml:space="preserve">w toku kadencji, z tym że, </w:t>
      </w:r>
      <w:r w:rsidR="00252069">
        <w:rPr>
          <w:rFonts w:ascii="Times New Roman" w:hAnsi="Times New Roman" w:cs="Times New Roman"/>
          <w:sz w:val="26"/>
          <w:szCs w:val="26"/>
        </w:rPr>
        <w:t>w</w:t>
      </w:r>
      <w:r w:rsidR="00CD56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wyborach tych członkom terytorialnych i obwodowych komisji wyborczych oraz </w:t>
      </w:r>
      <w:r w:rsidR="00896F72">
        <w:rPr>
          <w:rFonts w:ascii="Times New Roman" w:hAnsi="Times New Roman" w:cs="Times New Roman"/>
          <w:sz w:val="26"/>
          <w:szCs w:val="26"/>
        </w:rPr>
        <w:t xml:space="preserve">osobom powołanym w skład </w:t>
      </w:r>
      <w:r>
        <w:rPr>
          <w:rFonts w:ascii="Times New Roman" w:hAnsi="Times New Roman" w:cs="Times New Roman"/>
          <w:sz w:val="26"/>
          <w:szCs w:val="26"/>
        </w:rPr>
        <w:t xml:space="preserve">inspekcji przysługują zryczałtowane diety w połowie wysokości określonej odpowiednio w § 6 ust. 1 i w § 8 ust. 1 </w:t>
      </w:r>
      <w:proofErr w:type="spellStart"/>
      <w:r>
        <w:rPr>
          <w:rFonts w:ascii="Times New Roman" w:hAnsi="Times New Roman" w:cs="Times New Roman"/>
          <w:sz w:val="26"/>
          <w:szCs w:val="26"/>
        </w:rPr>
        <w:t>pkt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 </w:t>
      </w:r>
    </w:p>
    <w:p w:rsidR="00B67323" w:rsidRDefault="00B67323" w:rsidP="00A15ED6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Jeżeli w wyborach przedterminowych organu wykonawczego jednostki samorządu terytorialnego przeprowadzane jest głosowanie ponowne, członkom komisji i</w:t>
      </w:r>
      <w:r w:rsidR="00896F72">
        <w:rPr>
          <w:rFonts w:ascii="Times New Roman" w:hAnsi="Times New Roman" w:cs="Times New Roman"/>
          <w:sz w:val="26"/>
          <w:szCs w:val="26"/>
        </w:rPr>
        <w:t xml:space="preserve"> osobom powołanym w skład </w:t>
      </w:r>
      <w:r>
        <w:rPr>
          <w:rFonts w:ascii="Times New Roman" w:hAnsi="Times New Roman" w:cs="Times New Roman"/>
          <w:sz w:val="26"/>
          <w:szCs w:val="26"/>
        </w:rPr>
        <w:t>inspekcji</w:t>
      </w:r>
      <w:r w:rsidR="00930B4B" w:rsidRPr="00930B4B">
        <w:rPr>
          <w:rFonts w:ascii="Times New Roman" w:hAnsi="Times New Roman" w:cs="Times New Roman"/>
          <w:sz w:val="26"/>
          <w:szCs w:val="26"/>
        </w:rPr>
        <w:t xml:space="preserve"> </w:t>
      </w:r>
      <w:r w:rsidR="00930B4B">
        <w:rPr>
          <w:rFonts w:ascii="Times New Roman" w:hAnsi="Times New Roman" w:cs="Times New Roman"/>
          <w:sz w:val="26"/>
          <w:szCs w:val="26"/>
        </w:rPr>
        <w:t>przysługują</w:t>
      </w:r>
      <w:r w:rsidR="00A15ED6">
        <w:rPr>
          <w:rFonts w:ascii="Times New Roman" w:hAnsi="Times New Roman" w:cs="Times New Roman"/>
          <w:sz w:val="26"/>
          <w:szCs w:val="26"/>
        </w:rPr>
        <w:t>, w związku z tym głosowaniem,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0B4B">
        <w:rPr>
          <w:rFonts w:ascii="Times New Roman" w:hAnsi="Times New Roman" w:cs="Times New Roman"/>
          <w:sz w:val="26"/>
          <w:szCs w:val="26"/>
        </w:rPr>
        <w:t xml:space="preserve">zryczałtowane </w:t>
      </w:r>
      <w:r>
        <w:rPr>
          <w:rFonts w:ascii="Times New Roman" w:hAnsi="Times New Roman" w:cs="Times New Roman"/>
          <w:sz w:val="26"/>
          <w:szCs w:val="26"/>
        </w:rPr>
        <w:t>diety wysokości określonej w</w:t>
      </w:r>
      <w:r w:rsidR="00896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ust. 1.”</w:t>
      </w:r>
      <w:r w:rsidR="00896F72">
        <w:rPr>
          <w:rFonts w:ascii="Times New Roman" w:hAnsi="Times New Roman" w:cs="Times New Roman"/>
          <w:sz w:val="26"/>
          <w:szCs w:val="26"/>
        </w:rPr>
        <w:t>.</w:t>
      </w:r>
    </w:p>
    <w:p w:rsidR="009838DB" w:rsidRDefault="009838DB" w:rsidP="00A15ED6">
      <w:pPr>
        <w:pStyle w:val="Akapitzlist"/>
        <w:spacing w:before="360" w:after="0" w:line="400" w:lineRule="exac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673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Uchwała wchodzi w życie z dniem podjęcia i podlega ogłoszeniu.</w:t>
      </w:r>
    </w:p>
    <w:p w:rsidR="00077D31" w:rsidRDefault="00077D31" w:rsidP="00A15ED6">
      <w:pPr>
        <w:pStyle w:val="Akapitzlist"/>
        <w:tabs>
          <w:tab w:val="left" w:pos="5103"/>
        </w:tabs>
        <w:spacing w:before="1200" w:after="480" w:line="400" w:lineRule="exact"/>
        <w:ind w:left="5103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</w:t>
      </w:r>
      <w:r w:rsidR="00B6732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Państwowej Komisji Wyborczej</w:t>
      </w:r>
    </w:p>
    <w:p w:rsidR="00077D31" w:rsidRDefault="00F6051A" w:rsidP="00A15ED6">
      <w:pPr>
        <w:pStyle w:val="Akapitzlist"/>
        <w:tabs>
          <w:tab w:val="left" w:pos="5103"/>
        </w:tabs>
        <w:spacing w:after="0" w:line="400" w:lineRule="exact"/>
        <w:ind w:left="5103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(-) </w:t>
      </w:r>
      <w:bookmarkStart w:id="0" w:name="_GoBack"/>
      <w:bookmarkEnd w:id="0"/>
      <w:r w:rsidR="00F36A45">
        <w:rPr>
          <w:rFonts w:ascii="Times New Roman" w:hAnsi="Times New Roman" w:cs="Times New Roman"/>
          <w:sz w:val="26"/>
          <w:szCs w:val="26"/>
        </w:rPr>
        <w:t xml:space="preserve">Wojciech </w:t>
      </w:r>
      <w:proofErr w:type="spellStart"/>
      <w:r w:rsidR="00F36A45">
        <w:rPr>
          <w:rFonts w:ascii="Times New Roman" w:hAnsi="Times New Roman" w:cs="Times New Roman"/>
          <w:sz w:val="26"/>
          <w:szCs w:val="26"/>
        </w:rPr>
        <w:t>Hermeliński</w:t>
      </w:r>
      <w:proofErr w:type="spellEnd"/>
    </w:p>
    <w:sectPr w:rsidR="00077D31" w:rsidSect="004E3A5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42" w:rsidRDefault="00B66B42" w:rsidP="000912EC">
      <w:pPr>
        <w:spacing w:after="0" w:line="240" w:lineRule="auto"/>
      </w:pPr>
      <w:r>
        <w:separator/>
      </w:r>
    </w:p>
  </w:endnote>
  <w:endnote w:type="continuationSeparator" w:id="0">
    <w:p w:rsidR="00B66B42" w:rsidRDefault="00B66B42" w:rsidP="000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42" w:rsidRDefault="00B66B42" w:rsidP="000912EC">
      <w:pPr>
        <w:spacing w:after="0" w:line="240" w:lineRule="auto"/>
      </w:pPr>
      <w:r>
        <w:separator/>
      </w:r>
    </w:p>
  </w:footnote>
  <w:footnote w:type="continuationSeparator" w:id="0">
    <w:p w:rsidR="00B66B42" w:rsidRDefault="00B66B42" w:rsidP="000912EC">
      <w:pPr>
        <w:spacing w:after="0" w:line="240" w:lineRule="auto"/>
      </w:pPr>
      <w:r>
        <w:continuationSeparator/>
      </w:r>
    </w:p>
  </w:footnote>
  <w:footnote w:id="1">
    <w:p w:rsidR="00252069" w:rsidRPr="00A15ED6" w:rsidRDefault="00252069" w:rsidP="00F36A45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15ED6">
        <w:rPr>
          <w:rStyle w:val="Odwoanieprzypisudolnego"/>
          <w:rFonts w:ascii="Times New Roman" w:hAnsi="Times New Roman" w:cs="Times New Roman"/>
        </w:rPr>
        <w:footnoteRef/>
      </w:r>
      <w:r w:rsidRPr="00A15ED6">
        <w:rPr>
          <w:rFonts w:ascii="Times New Roman" w:hAnsi="Times New Roman" w:cs="Times New Roman"/>
          <w:vertAlign w:val="superscript"/>
        </w:rPr>
        <w:t>)</w:t>
      </w:r>
      <w:r w:rsidRPr="00A15ED6">
        <w:rPr>
          <w:rFonts w:ascii="Times New Roman" w:hAnsi="Times New Roman" w:cs="Times New Roman"/>
        </w:rPr>
        <w:tab/>
        <w:t>Zmiany wymienionej ustawy zostały ogłoszone w Dz. U. z 2011 r. Nr 26, poz. 134, Nr 94, poz. 550, Nr 102, poz. 588, Nr 134, poz. 777, Nr 147, poz. 881, Nr 149, poz. 889, Nr 171, poz. 1016 i Nr 217, poz. 1281, z 2012 r. poz. 849, 951 i 1529 oraz z 2014 r. poz. 179, 180 i 1072.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857"/>
      <w:docPartObj>
        <w:docPartGallery w:val="Page Numbers (Top of Page)"/>
        <w:docPartUnique/>
      </w:docPartObj>
    </w:sdtPr>
    <w:sdtContent>
      <w:p w:rsidR="00252069" w:rsidRDefault="00445036">
        <w:pPr>
          <w:pStyle w:val="Nagwek"/>
          <w:jc w:val="center"/>
        </w:pPr>
        <w:r>
          <w:fldChar w:fldCharType="begin"/>
        </w:r>
        <w:r w:rsidR="0065770D">
          <w:instrText xml:space="preserve"> PAGE   \* MERGEFORMAT </w:instrText>
        </w:r>
        <w:r>
          <w:fldChar w:fldCharType="separate"/>
        </w:r>
        <w:r w:rsidR="00252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069" w:rsidRDefault="002520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63D"/>
    <w:multiLevelType w:val="hybridMultilevel"/>
    <w:tmpl w:val="C0C2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5A0"/>
    <w:rsid w:val="00017543"/>
    <w:rsid w:val="000225A8"/>
    <w:rsid w:val="000564E9"/>
    <w:rsid w:val="00077D31"/>
    <w:rsid w:val="000912EC"/>
    <w:rsid w:val="000952DF"/>
    <w:rsid w:val="000E1C26"/>
    <w:rsid w:val="001720B7"/>
    <w:rsid w:val="00175729"/>
    <w:rsid w:val="001909B2"/>
    <w:rsid w:val="002466F7"/>
    <w:rsid w:val="00252069"/>
    <w:rsid w:val="00287928"/>
    <w:rsid w:val="003453E9"/>
    <w:rsid w:val="003B3C00"/>
    <w:rsid w:val="003C788C"/>
    <w:rsid w:val="003E1781"/>
    <w:rsid w:val="003E4A82"/>
    <w:rsid w:val="003E585C"/>
    <w:rsid w:val="00442721"/>
    <w:rsid w:val="00445036"/>
    <w:rsid w:val="004E3A5B"/>
    <w:rsid w:val="00501DCB"/>
    <w:rsid w:val="0052612D"/>
    <w:rsid w:val="0056682B"/>
    <w:rsid w:val="0065770D"/>
    <w:rsid w:val="006A6A44"/>
    <w:rsid w:val="006F463F"/>
    <w:rsid w:val="00807F06"/>
    <w:rsid w:val="008930DA"/>
    <w:rsid w:val="008948E9"/>
    <w:rsid w:val="00896F72"/>
    <w:rsid w:val="008A28A6"/>
    <w:rsid w:val="00930B4B"/>
    <w:rsid w:val="00932B80"/>
    <w:rsid w:val="009838DB"/>
    <w:rsid w:val="00A15ED6"/>
    <w:rsid w:val="00A31E49"/>
    <w:rsid w:val="00A63ED6"/>
    <w:rsid w:val="00A84C4E"/>
    <w:rsid w:val="00AC1A38"/>
    <w:rsid w:val="00AF5FC9"/>
    <w:rsid w:val="00B66B42"/>
    <w:rsid w:val="00B67323"/>
    <w:rsid w:val="00B70A2C"/>
    <w:rsid w:val="00BA15EB"/>
    <w:rsid w:val="00C263BE"/>
    <w:rsid w:val="00CA2149"/>
    <w:rsid w:val="00CA75DF"/>
    <w:rsid w:val="00CB6C44"/>
    <w:rsid w:val="00CD5656"/>
    <w:rsid w:val="00CF3655"/>
    <w:rsid w:val="00D01182"/>
    <w:rsid w:val="00D530E5"/>
    <w:rsid w:val="00EB49D4"/>
    <w:rsid w:val="00F1529C"/>
    <w:rsid w:val="00F16100"/>
    <w:rsid w:val="00F22149"/>
    <w:rsid w:val="00F36A45"/>
    <w:rsid w:val="00F6051A"/>
    <w:rsid w:val="00F76272"/>
    <w:rsid w:val="00F909F2"/>
    <w:rsid w:val="00FC55A0"/>
    <w:rsid w:val="00FE3AA9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2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12E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12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2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A5B"/>
  </w:style>
  <w:style w:type="paragraph" w:styleId="Stopka">
    <w:name w:val="footer"/>
    <w:basedOn w:val="Normalny"/>
    <w:link w:val="StopkaZnak"/>
    <w:uiPriority w:val="99"/>
    <w:semiHidden/>
    <w:unhideWhenUsed/>
    <w:rsid w:val="004E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A5B"/>
  </w:style>
  <w:style w:type="paragraph" w:styleId="Tekstdymka">
    <w:name w:val="Balloon Text"/>
    <w:basedOn w:val="Normalny"/>
    <w:link w:val="TekstdymkaZnak"/>
    <w:uiPriority w:val="99"/>
    <w:semiHidden/>
    <w:unhideWhenUsed/>
    <w:rsid w:val="00C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1642-CDC8-4F25-B4F9-1DBC03F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beatok</dc:creator>
  <cp:lastModifiedBy>E.Koziarska</cp:lastModifiedBy>
  <cp:revision>2</cp:revision>
  <cp:lastPrinted>2014-12-18T08:52:00Z</cp:lastPrinted>
  <dcterms:created xsi:type="dcterms:W3CDTF">2014-12-23T14:41:00Z</dcterms:created>
  <dcterms:modified xsi:type="dcterms:W3CDTF">2014-12-23T14:41:00Z</dcterms:modified>
</cp:coreProperties>
</file>